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ABFF" w14:textId="37A4D403" w:rsidR="0092719F" w:rsidRPr="00EB67A6" w:rsidRDefault="00125629" w:rsidP="006D413B">
      <w:pPr>
        <w:pStyle w:val="Heading1"/>
        <w:ind w:left="0" w:right="30"/>
        <w:jc w:val="center"/>
        <w:rPr>
          <w:rFonts w:ascii="Cambria" w:hAnsi="Cambria"/>
        </w:rPr>
      </w:pPr>
      <w:r w:rsidRPr="00EB67A6">
        <w:rPr>
          <w:rFonts w:ascii="Cambria" w:hAnsi="Cambria"/>
          <w:w w:val="110"/>
        </w:rPr>
        <w:t xml:space="preserve">Master’s </w:t>
      </w:r>
      <w:r w:rsidR="00CF1FA4" w:rsidRPr="00EB67A6">
        <w:rPr>
          <w:rFonts w:ascii="Cambria" w:hAnsi="Cambria"/>
          <w:w w:val="110"/>
        </w:rPr>
        <w:t xml:space="preserve">Thesis </w:t>
      </w:r>
      <w:r w:rsidRPr="00EB67A6">
        <w:rPr>
          <w:rFonts w:ascii="Cambria" w:hAnsi="Cambria"/>
          <w:w w:val="110"/>
        </w:rPr>
        <w:t xml:space="preserve">Oral </w:t>
      </w:r>
      <w:proofErr w:type="spellStart"/>
      <w:r w:rsidR="00CF1FA4" w:rsidRPr="00EB67A6">
        <w:rPr>
          <w:rFonts w:ascii="Cambria" w:hAnsi="Cambria"/>
          <w:w w:val="110"/>
        </w:rPr>
        <w:t>Defence</w:t>
      </w:r>
      <w:proofErr w:type="spellEnd"/>
      <w:r w:rsidR="00CF1FA4" w:rsidRPr="00EB67A6">
        <w:rPr>
          <w:rFonts w:ascii="Cambria" w:hAnsi="Cambria"/>
          <w:w w:val="110"/>
        </w:rPr>
        <w:t xml:space="preserve"> Report</w:t>
      </w:r>
    </w:p>
    <w:p w14:paraId="364F55B1" w14:textId="77777777" w:rsidR="0092719F" w:rsidRPr="00EB67A6" w:rsidRDefault="0092719F">
      <w:pPr>
        <w:pStyle w:val="BodyText"/>
        <w:spacing w:before="9"/>
        <w:rPr>
          <w:rFonts w:ascii="Cambria" w:hAnsi="Cambria"/>
          <w:b/>
          <w:sz w:val="24"/>
          <w:szCs w:val="24"/>
        </w:rPr>
      </w:pPr>
    </w:p>
    <w:p w14:paraId="6E5DB9C5" w14:textId="30032B12" w:rsidR="0092719F" w:rsidRDefault="00CF1FA4" w:rsidP="00337C65">
      <w:pPr>
        <w:spacing w:line="244" w:lineRule="auto"/>
        <w:ind w:right="30"/>
        <w:rPr>
          <w:rFonts w:ascii="Cambria" w:hAnsi="Cambria"/>
          <w:sz w:val="24"/>
          <w:szCs w:val="24"/>
        </w:rPr>
      </w:pPr>
      <w:r w:rsidRPr="00EB67A6">
        <w:rPr>
          <w:rFonts w:ascii="Cambria" w:hAnsi="Cambria"/>
          <w:sz w:val="24"/>
          <w:szCs w:val="24"/>
        </w:rPr>
        <w:t xml:space="preserve">The </w:t>
      </w:r>
      <w:r w:rsidR="00EB67A6">
        <w:rPr>
          <w:rFonts w:ascii="Cambria" w:hAnsi="Cambria"/>
          <w:sz w:val="24"/>
          <w:szCs w:val="24"/>
        </w:rPr>
        <w:t xml:space="preserve">Neutral </w:t>
      </w:r>
      <w:r w:rsidRPr="00EB67A6">
        <w:rPr>
          <w:rFonts w:ascii="Cambria" w:hAnsi="Cambria"/>
          <w:sz w:val="24"/>
          <w:szCs w:val="24"/>
        </w:rPr>
        <w:t xml:space="preserve">Chair of the Examining Committee is responsible for completion of this form. </w:t>
      </w:r>
      <w:r w:rsidR="00EB67A6">
        <w:rPr>
          <w:rFonts w:ascii="Cambria" w:hAnsi="Cambria"/>
          <w:sz w:val="24"/>
          <w:szCs w:val="24"/>
        </w:rPr>
        <w:t xml:space="preserve"> </w:t>
      </w:r>
      <w:r w:rsidRPr="00EB67A6">
        <w:rPr>
          <w:rFonts w:ascii="Cambria" w:hAnsi="Cambria"/>
          <w:sz w:val="24"/>
          <w:szCs w:val="24"/>
        </w:rPr>
        <w:t xml:space="preserve">After </w:t>
      </w:r>
      <w:r w:rsidR="00BD6965">
        <w:rPr>
          <w:rFonts w:ascii="Cambria" w:hAnsi="Cambria"/>
          <w:sz w:val="24"/>
          <w:szCs w:val="24"/>
        </w:rPr>
        <w:t xml:space="preserve">the </w:t>
      </w:r>
      <w:r w:rsidR="00337C65" w:rsidRPr="00EB67A6">
        <w:rPr>
          <w:rFonts w:ascii="Cambria" w:hAnsi="Cambria"/>
          <w:sz w:val="24"/>
          <w:szCs w:val="24"/>
        </w:rPr>
        <w:t>Examining C</w:t>
      </w:r>
      <w:r w:rsidRPr="00EB67A6">
        <w:rPr>
          <w:rFonts w:ascii="Cambria" w:hAnsi="Cambria"/>
          <w:sz w:val="24"/>
          <w:szCs w:val="24"/>
        </w:rPr>
        <w:t xml:space="preserve">ommittee members present have signed, the form should be returned to the </w:t>
      </w:r>
      <w:r w:rsidR="0072018C" w:rsidRPr="00EB67A6">
        <w:rPr>
          <w:rFonts w:ascii="Cambria" w:hAnsi="Cambria"/>
          <w:sz w:val="24"/>
          <w:szCs w:val="24"/>
        </w:rPr>
        <w:t xml:space="preserve">Graduate </w:t>
      </w:r>
      <w:r w:rsidRPr="00EB67A6">
        <w:rPr>
          <w:rFonts w:ascii="Cambria" w:hAnsi="Cambria"/>
          <w:sz w:val="24"/>
          <w:szCs w:val="24"/>
        </w:rPr>
        <w:t>Program Coordinator.</w:t>
      </w:r>
      <w:r w:rsidR="00337C65" w:rsidRPr="00EB67A6">
        <w:rPr>
          <w:rFonts w:ascii="Cambria" w:hAnsi="Cambria"/>
          <w:sz w:val="24"/>
          <w:szCs w:val="24"/>
        </w:rPr>
        <w:t xml:space="preserve"> </w:t>
      </w:r>
    </w:p>
    <w:p w14:paraId="549772CF" w14:textId="77777777" w:rsidR="00EB67A6" w:rsidRPr="00EB67A6" w:rsidRDefault="00EB67A6" w:rsidP="00337C65">
      <w:pPr>
        <w:spacing w:line="244" w:lineRule="auto"/>
        <w:ind w:right="30"/>
        <w:rPr>
          <w:rFonts w:ascii="Cambria" w:hAnsi="Cambria"/>
          <w:sz w:val="24"/>
          <w:szCs w:val="24"/>
        </w:rPr>
      </w:pPr>
    </w:p>
    <w:p w14:paraId="0D70FBF5" w14:textId="2EFE4B8D" w:rsidR="00EB67A6" w:rsidRPr="00EB67A6" w:rsidRDefault="0033721C" w:rsidP="00EB67A6">
      <w:pPr>
        <w:tabs>
          <w:tab w:val="left" w:pos="1260"/>
          <w:tab w:val="left" w:pos="1044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Student</w:t>
      </w:r>
      <w:r w:rsidR="00EB67A6" w:rsidRPr="00EB67A6">
        <w:rPr>
          <w:rFonts w:ascii="Cambria" w:hAnsi="Cambria"/>
          <w:b/>
          <w:sz w:val="24"/>
          <w:szCs w:val="24"/>
        </w:rPr>
        <w:t xml:space="preserve"> Information</w:t>
      </w:r>
    </w:p>
    <w:p w14:paraId="427EAD09" w14:textId="77777777" w:rsidR="00EB67A6" w:rsidRPr="00EB67A6" w:rsidRDefault="00EB67A6" w:rsidP="00EB67A6">
      <w:pPr>
        <w:tabs>
          <w:tab w:val="left" w:pos="1260"/>
          <w:tab w:val="left" w:pos="10440"/>
        </w:tabs>
        <w:rPr>
          <w:rFonts w:ascii="Cambria" w:hAnsi="Cambria"/>
          <w:b/>
          <w:sz w:val="24"/>
          <w:szCs w:val="24"/>
        </w:rPr>
      </w:pPr>
    </w:p>
    <w:p w14:paraId="10C1139B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 w:cs="TimesNewRomanPSMT"/>
          <w:color w:val="000000"/>
          <w:sz w:val="24"/>
          <w:szCs w:val="24"/>
          <w:u w:val="single"/>
        </w:rPr>
      </w:pPr>
      <w:r w:rsidRPr="00EB67A6">
        <w:rPr>
          <w:rFonts w:ascii="Cambria" w:hAnsi="Cambria" w:cs="TimesNewRomanPSMT"/>
          <w:color w:val="000000"/>
          <w:sz w:val="24"/>
          <w:szCs w:val="24"/>
        </w:rPr>
        <w:t>Student Name: ________________________________________________________________________________</w:t>
      </w:r>
    </w:p>
    <w:p w14:paraId="5A19D2E9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 w:cs="TimesNewRomanPSMT"/>
          <w:color w:val="000000"/>
          <w:sz w:val="24"/>
          <w:szCs w:val="24"/>
        </w:rPr>
      </w:pPr>
    </w:p>
    <w:p w14:paraId="2BBD17ED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 w:cs="TimesNewRomanPSMT"/>
          <w:color w:val="000000"/>
          <w:sz w:val="24"/>
          <w:szCs w:val="24"/>
        </w:rPr>
      </w:pPr>
      <w:r w:rsidRPr="00EB67A6">
        <w:rPr>
          <w:rFonts w:ascii="Cambria" w:hAnsi="Cambria" w:cs="TimesNewRomanPSMT"/>
          <w:color w:val="000000"/>
          <w:sz w:val="24"/>
          <w:szCs w:val="24"/>
        </w:rPr>
        <w:t>ID Number: ________________________________TRU E-mail address: ___________________________</w:t>
      </w:r>
    </w:p>
    <w:p w14:paraId="104BAC6D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 w:cs="TimesNewRomanPSMT"/>
          <w:color w:val="000000"/>
          <w:sz w:val="24"/>
          <w:szCs w:val="24"/>
        </w:rPr>
      </w:pPr>
    </w:p>
    <w:p w14:paraId="42229675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 w:cs="TimesNewRomanPSMT"/>
          <w:color w:val="000000"/>
          <w:sz w:val="24"/>
          <w:szCs w:val="24"/>
        </w:rPr>
      </w:pPr>
      <w:r w:rsidRPr="00EB67A6">
        <w:rPr>
          <w:rFonts w:ascii="Cambria" w:hAnsi="Cambria" w:cs="TimesNewRomanPSMT"/>
          <w:color w:val="000000"/>
          <w:sz w:val="24"/>
          <w:szCs w:val="24"/>
        </w:rPr>
        <w:t>Graduate Program: __________________________________________________________________________</w:t>
      </w:r>
    </w:p>
    <w:p w14:paraId="43F2DD92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/>
          <w:sz w:val="24"/>
          <w:szCs w:val="24"/>
        </w:rPr>
      </w:pPr>
    </w:p>
    <w:p w14:paraId="572B066D" w14:textId="77777777" w:rsidR="00EB67A6" w:rsidRPr="00EB67A6" w:rsidRDefault="00EB67A6" w:rsidP="00EB67A6">
      <w:pPr>
        <w:tabs>
          <w:tab w:val="left" w:pos="10440"/>
        </w:tabs>
        <w:adjustRightInd w:val="0"/>
        <w:rPr>
          <w:rFonts w:ascii="Cambria" w:hAnsi="Cambria"/>
          <w:sz w:val="24"/>
          <w:szCs w:val="24"/>
          <w:u w:val="single"/>
        </w:rPr>
      </w:pPr>
      <w:r w:rsidRPr="00EB67A6">
        <w:rPr>
          <w:rFonts w:ascii="Cambria" w:hAnsi="Cambria"/>
          <w:sz w:val="24"/>
          <w:szCs w:val="24"/>
        </w:rPr>
        <w:t>Thesis title (may be tentative): ______________________________________________________________</w:t>
      </w:r>
    </w:p>
    <w:p w14:paraId="08A6AB43" w14:textId="77777777" w:rsidR="00EB67A6" w:rsidRDefault="00EB67A6" w:rsidP="00486D99">
      <w:pPr>
        <w:tabs>
          <w:tab w:val="left" w:pos="10170"/>
        </w:tabs>
        <w:rPr>
          <w:rFonts w:ascii="Cambria" w:hAnsi="Cambria"/>
          <w:sz w:val="24"/>
          <w:szCs w:val="24"/>
        </w:rPr>
      </w:pPr>
    </w:p>
    <w:p w14:paraId="270D85C4" w14:textId="5F4C3DB9" w:rsidR="0092719F" w:rsidRPr="00EB67A6" w:rsidRDefault="00CF1FA4" w:rsidP="00486D99">
      <w:pPr>
        <w:tabs>
          <w:tab w:val="left" w:pos="10170"/>
        </w:tabs>
        <w:rPr>
          <w:rFonts w:ascii="Cambria" w:hAnsi="Cambria"/>
          <w:sz w:val="24"/>
          <w:szCs w:val="24"/>
          <w:u w:val="single"/>
        </w:rPr>
      </w:pPr>
      <w:r w:rsidRPr="00EB67A6">
        <w:rPr>
          <w:rFonts w:ascii="Cambria" w:hAnsi="Cambria"/>
          <w:sz w:val="24"/>
          <w:szCs w:val="24"/>
        </w:rPr>
        <w:t xml:space="preserve">Date of </w:t>
      </w:r>
      <w:proofErr w:type="spellStart"/>
      <w:r w:rsidRPr="00EB67A6">
        <w:rPr>
          <w:rFonts w:ascii="Cambria" w:hAnsi="Cambria"/>
          <w:sz w:val="24"/>
          <w:szCs w:val="24"/>
        </w:rPr>
        <w:t>defence</w:t>
      </w:r>
      <w:proofErr w:type="spellEnd"/>
      <w:r w:rsidR="009750F1" w:rsidRPr="00EB67A6">
        <w:rPr>
          <w:rFonts w:ascii="Cambria" w:hAnsi="Cambria"/>
          <w:sz w:val="24"/>
          <w:szCs w:val="24"/>
        </w:rPr>
        <w:t xml:space="preserve">: </w:t>
      </w:r>
      <w:r w:rsidR="00EB67A6">
        <w:rPr>
          <w:rFonts w:ascii="Cambria" w:hAnsi="Cambria"/>
          <w:sz w:val="24"/>
          <w:szCs w:val="24"/>
          <w:u w:val="single"/>
        </w:rPr>
        <w:t>_____________________________</w:t>
      </w:r>
    </w:p>
    <w:p w14:paraId="4CD18279" w14:textId="77777777" w:rsidR="0092719F" w:rsidRPr="00EB67A6" w:rsidRDefault="0092719F" w:rsidP="00480BD3">
      <w:pPr>
        <w:pStyle w:val="BodyText"/>
        <w:spacing w:after="120"/>
        <w:rPr>
          <w:rFonts w:ascii="Cambria" w:hAnsi="Cambria"/>
          <w:sz w:val="24"/>
          <w:szCs w:val="24"/>
        </w:rPr>
      </w:pPr>
    </w:p>
    <w:p w14:paraId="1C8746BB" w14:textId="7ED5ADD4" w:rsidR="0092719F" w:rsidRPr="00EB67A6" w:rsidRDefault="00CF1FA4" w:rsidP="00480BD3">
      <w:pPr>
        <w:spacing w:after="240"/>
        <w:rPr>
          <w:rFonts w:ascii="Cambria" w:hAnsi="Cambria"/>
          <w:b/>
          <w:sz w:val="24"/>
          <w:szCs w:val="24"/>
        </w:rPr>
      </w:pPr>
      <w:r w:rsidRPr="00EB67A6">
        <w:rPr>
          <w:rFonts w:ascii="Cambria" w:hAnsi="Cambria"/>
          <w:b/>
          <w:sz w:val="24"/>
          <w:szCs w:val="24"/>
        </w:rPr>
        <w:t>Decision of the Examining Committee</w:t>
      </w:r>
      <w:r w:rsidR="00651D75" w:rsidRPr="00EB67A6">
        <w:rPr>
          <w:rFonts w:ascii="Cambria" w:hAnsi="Cambria"/>
          <w:b/>
          <w:sz w:val="24"/>
          <w:szCs w:val="24"/>
        </w:rPr>
        <w:t xml:space="preserve"> </w:t>
      </w:r>
      <w:r w:rsidR="00651D75" w:rsidRPr="00EB67A6">
        <w:rPr>
          <w:rFonts w:ascii="Cambria" w:hAnsi="Cambria"/>
          <w:bCs/>
          <w:sz w:val="24"/>
          <w:szCs w:val="24"/>
        </w:rPr>
        <w:t>– see reverse side for explanation of terms.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785"/>
      </w:tblGrid>
      <w:tr w:rsidR="00C86360" w:rsidRPr="00EB67A6" w14:paraId="15567F7A" w14:textId="77777777" w:rsidTr="00EB67A6">
        <w:tc>
          <w:tcPr>
            <w:tcW w:w="421" w:type="dxa"/>
          </w:tcPr>
          <w:p w14:paraId="750CA6E5" w14:textId="34B6B726" w:rsidR="00490892" w:rsidRPr="00EB67A6" w:rsidRDefault="00EB67A6" w:rsidP="00EB67A6">
            <w:pPr>
              <w:tabs>
                <w:tab w:val="left" w:pos="940"/>
              </w:tabs>
              <w:ind w:right="-3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</w:t>
            </w:r>
          </w:p>
        </w:tc>
        <w:tc>
          <w:tcPr>
            <w:tcW w:w="9780" w:type="dxa"/>
            <w:vAlign w:val="center"/>
          </w:tcPr>
          <w:p w14:paraId="016B883F" w14:textId="3E14683E" w:rsidR="00490892" w:rsidRPr="00EB67A6" w:rsidRDefault="00F45497" w:rsidP="00F45497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  <w:r w:rsidRPr="00EB67A6">
              <w:rPr>
                <w:rFonts w:ascii="Cambria" w:hAnsi="Cambria"/>
                <w:sz w:val="24"/>
                <w:szCs w:val="24"/>
              </w:rPr>
              <w:t>Pass – t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 xml:space="preserve">he thesis is acceptable as is, or with </w:t>
            </w:r>
            <w:r w:rsidR="00490892" w:rsidRPr="00652CB5">
              <w:rPr>
                <w:rFonts w:ascii="Cambria" w:hAnsi="Cambria"/>
                <w:b/>
                <w:bCs/>
                <w:sz w:val="24"/>
                <w:szCs w:val="24"/>
              </w:rPr>
              <w:t>minor revisions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>. A majority vote is required.</w:t>
            </w:r>
          </w:p>
        </w:tc>
      </w:tr>
      <w:tr w:rsidR="00C86360" w:rsidRPr="00EB67A6" w14:paraId="50A9C3F1" w14:textId="77777777" w:rsidTr="00EB67A6">
        <w:trPr>
          <w:gridAfter w:val="1"/>
          <w:wAfter w:w="9785" w:type="dxa"/>
          <w:trHeight w:hRule="exact" w:val="144"/>
        </w:trPr>
        <w:tc>
          <w:tcPr>
            <w:tcW w:w="421" w:type="dxa"/>
          </w:tcPr>
          <w:p w14:paraId="2C6F9B69" w14:textId="77777777" w:rsidR="00A83E70" w:rsidRPr="00EB67A6" w:rsidRDefault="00A83E70" w:rsidP="00EB67A6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</w:p>
        </w:tc>
      </w:tr>
      <w:tr w:rsidR="00C86360" w:rsidRPr="00EB67A6" w14:paraId="35A0FAB1" w14:textId="77777777" w:rsidTr="00EB67A6">
        <w:tc>
          <w:tcPr>
            <w:tcW w:w="421" w:type="dxa"/>
          </w:tcPr>
          <w:p w14:paraId="326533B4" w14:textId="72FF54FB" w:rsidR="00490892" w:rsidRPr="00EB67A6" w:rsidRDefault="00EB67A6" w:rsidP="00EB67A6">
            <w:pPr>
              <w:tabs>
                <w:tab w:val="left" w:pos="940"/>
              </w:tabs>
              <w:ind w:right="-3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</w:t>
            </w:r>
          </w:p>
        </w:tc>
        <w:tc>
          <w:tcPr>
            <w:tcW w:w="9785" w:type="dxa"/>
            <w:vAlign w:val="center"/>
          </w:tcPr>
          <w:p w14:paraId="6F7D5133" w14:textId="0B1395F0" w:rsidR="00490892" w:rsidRPr="00EB67A6" w:rsidRDefault="00F45497" w:rsidP="00F45497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  <w:r w:rsidRPr="00EB67A6">
              <w:rPr>
                <w:rFonts w:ascii="Cambria" w:hAnsi="Cambria"/>
                <w:sz w:val="24"/>
                <w:szCs w:val="24"/>
              </w:rPr>
              <w:t xml:space="preserve">Pass – 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 xml:space="preserve">The thesis is acceptable with </w:t>
            </w:r>
            <w:r w:rsidR="00490892" w:rsidRPr="00652CB5">
              <w:rPr>
                <w:rFonts w:ascii="Cambria" w:hAnsi="Cambria"/>
                <w:b/>
                <w:bCs/>
                <w:sz w:val="24"/>
                <w:szCs w:val="24"/>
              </w:rPr>
              <w:t>moderate revisions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>. A majority vote is required.</w:t>
            </w:r>
          </w:p>
        </w:tc>
      </w:tr>
      <w:tr w:rsidR="00C86360" w:rsidRPr="00EB67A6" w14:paraId="35ECC090" w14:textId="77777777" w:rsidTr="00EB67A6">
        <w:trPr>
          <w:trHeight w:hRule="exact" w:val="144"/>
        </w:trPr>
        <w:tc>
          <w:tcPr>
            <w:tcW w:w="421" w:type="dxa"/>
          </w:tcPr>
          <w:p w14:paraId="01A16B1B" w14:textId="77777777" w:rsidR="00490892" w:rsidRPr="00EB67A6" w:rsidRDefault="00490892" w:rsidP="00F45497">
            <w:pPr>
              <w:tabs>
                <w:tab w:val="left" w:pos="940"/>
              </w:tabs>
              <w:ind w:right="-3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85" w:type="dxa"/>
          </w:tcPr>
          <w:p w14:paraId="2896A2B5" w14:textId="77777777" w:rsidR="00490892" w:rsidRPr="00EB67A6" w:rsidRDefault="00490892" w:rsidP="00490892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</w:p>
        </w:tc>
      </w:tr>
      <w:tr w:rsidR="00C86360" w:rsidRPr="00EB67A6" w14:paraId="1A468ADA" w14:textId="77777777" w:rsidTr="00EB67A6">
        <w:tc>
          <w:tcPr>
            <w:tcW w:w="421" w:type="dxa"/>
          </w:tcPr>
          <w:p w14:paraId="7BBE1C68" w14:textId="28AC2DA2" w:rsidR="00490892" w:rsidRPr="00EB67A6" w:rsidRDefault="00EB67A6" w:rsidP="00EB67A6">
            <w:pPr>
              <w:tabs>
                <w:tab w:val="left" w:pos="940"/>
              </w:tabs>
              <w:ind w:right="-3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</w:t>
            </w:r>
          </w:p>
        </w:tc>
        <w:tc>
          <w:tcPr>
            <w:tcW w:w="9785" w:type="dxa"/>
            <w:vAlign w:val="center"/>
          </w:tcPr>
          <w:p w14:paraId="4754C641" w14:textId="17DD7D6C" w:rsidR="00490892" w:rsidRPr="00EB67A6" w:rsidRDefault="00F45497" w:rsidP="00F45497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  <w:r w:rsidRPr="00EB67A6">
              <w:rPr>
                <w:rFonts w:ascii="Cambria" w:hAnsi="Cambria"/>
                <w:sz w:val="24"/>
                <w:szCs w:val="24"/>
              </w:rPr>
              <w:t xml:space="preserve">Pass – 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 xml:space="preserve">The thesis is acceptable, but </w:t>
            </w:r>
            <w:r w:rsidR="00490892" w:rsidRPr="00652CB5">
              <w:rPr>
                <w:rFonts w:ascii="Cambria" w:hAnsi="Cambria"/>
                <w:b/>
                <w:bCs/>
                <w:sz w:val="24"/>
                <w:szCs w:val="24"/>
              </w:rPr>
              <w:t>major rev</w:t>
            </w:r>
            <w:r w:rsidR="00490892" w:rsidRPr="003D2852">
              <w:rPr>
                <w:rFonts w:ascii="Cambria" w:hAnsi="Cambria"/>
                <w:b/>
                <w:bCs/>
                <w:sz w:val="24"/>
                <w:szCs w:val="24"/>
              </w:rPr>
              <w:t xml:space="preserve">isions 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>are required. A majority vote is required.</w:t>
            </w:r>
          </w:p>
        </w:tc>
      </w:tr>
      <w:tr w:rsidR="00C86360" w:rsidRPr="00EB67A6" w14:paraId="00A6F167" w14:textId="77777777" w:rsidTr="00EB67A6">
        <w:trPr>
          <w:trHeight w:hRule="exact" w:val="144"/>
        </w:trPr>
        <w:tc>
          <w:tcPr>
            <w:tcW w:w="421" w:type="dxa"/>
          </w:tcPr>
          <w:p w14:paraId="48E39859" w14:textId="77777777" w:rsidR="00490892" w:rsidRPr="00EB67A6" w:rsidRDefault="00490892" w:rsidP="00F45497">
            <w:pPr>
              <w:tabs>
                <w:tab w:val="left" w:pos="940"/>
              </w:tabs>
              <w:ind w:right="-3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85" w:type="dxa"/>
          </w:tcPr>
          <w:p w14:paraId="5E586852" w14:textId="77777777" w:rsidR="00490892" w:rsidRPr="00EB67A6" w:rsidRDefault="00490892" w:rsidP="00490892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</w:p>
        </w:tc>
      </w:tr>
      <w:tr w:rsidR="00C86360" w:rsidRPr="00EB67A6" w14:paraId="4DE30577" w14:textId="77777777" w:rsidTr="00EB67A6">
        <w:tc>
          <w:tcPr>
            <w:tcW w:w="421" w:type="dxa"/>
          </w:tcPr>
          <w:p w14:paraId="1F497B81" w14:textId="235FAFD6" w:rsidR="00490892" w:rsidRPr="00EB67A6" w:rsidRDefault="00EB67A6" w:rsidP="00EB67A6">
            <w:pPr>
              <w:tabs>
                <w:tab w:val="left" w:pos="940"/>
              </w:tabs>
              <w:ind w:right="-3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</w:t>
            </w:r>
          </w:p>
        </w:tc>
        <w:tc>
          <w:tcPr>
            <w:tcW w:w="9785" w:type="dxa"/>
            <w:vAlign w:val="center"/>
          </w:tcPr>
          <w:p w14:paraId="6113C114" w14:textId="553DC3DA" w:rsidR="00490892" w:rsidRPr="00EB67A6" w:rsidRDefault="00F45497" w:rsidP="00F45497">
            <w:pPr>
              <w:tabs>
                <w:tab w:val="left" w:pos="940"/>
              </w:tabs>
              <w:ind w:right="-36" w:hanging="7"/>
              <w:rPr>
                <w:rFonts w:ascii="Cambria" w:hAnsi="Cambria"/>
                <w:sz w:val="24"/>
                <w:szCs w:val="24"/>
              </w:rPr>
            </w:pPr>
            <w:r w:rsidRPr="00EB67A6">
              <w:rPr>
                <w:rFonts w:ascii="Cambria" w:hAnsi="Cambria"/>
                <w:sz w:val="24"/>
                <w:szCs w:val="24"/>
              </w:rPr>
              <w:t xml:space="preserve">Fail – 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 xml:space="preserve">The thesis is </w:t>
            </w:r>
            <w:r w:rsidR="00490892" w:rsidRPr="00652CB5">
              <w:rPr>
                <w:rFonts w:ascii="Cambria" w:hAnsi="Cambria"/>
                <w:b/>
                <w:bCs/>
                <w:sz w:val="24"/>
                <w:szCs w:val="24"/>
              </w:rPr>
              <w:t>unacceptable</w:t>
            </w:r>
            <w:r w:rsidR="00490892" w:rsidRPr="00EB67A6">
              <w:rPr>
                <w:rFonts w:ascii="Cambria" w:hAnsi="Cambria"/>
                <w:sz w:val="24"/>
                <w:szCs w:val="24"/>
              </w:rPr>
              <w:t>. Written comments must be provided to explain this decision. A unanimous vote is required.</w:t>
            </w:r>
          </w:p>
        </w:tc>
      </w:tr>
    </w:tbl>
    <w:p w14:paraId="5C2BF822" w14:textId="77777777" w:rsidR="00EB67A6" w:rsidRDefault="00EB67A6" w:rsidP="00486D99">
      <w:pPr>
        <w:pStyle w:val="Heading1"/>
        <w:tabs>
          <w:tab w:val="left" w:pos="3960"/>
          <w:tab w:val="left" w:pos="8010"/>
        </w:tabs>
        <w:spacing w:before="0" w:after="240"/>
        <w:ind w:left="0"/>
        <w:jc w:val="both"/>
        <w:rPr>
          <w:rFonts w:ascii="Cambria" w:hAnsi="Cambria"/>
        </w:rPr>
      </w:pPr>
    </w:p>
    <w:p w14:paraId="407833C3" w14:textId="21D75030" w:rsidR="0092719F" w:rsidRPr="00EB67A6" w:rsidRDefault="00480BD3" w:rsidP="00486D99">
      <w:pPr>
        <w:pStyle w:val="Heading1"/>
        <w:tabs>
          <w:tab w:val="left" w:pos="3960"/>
          <w:tab w:val="left" w:pos="8010"/>
        </w:tabs>
        <w:spacing w:before="0" w:after="240"/>
        <w:ind w:left="0"/>
        <w:jc w:val="both"/>
        <w:rPr>
          <w:rFonts w:ascii="Cambria" w:hAnsi="Cambria"/>
        </w:rPr>
      </w:pPr>
      <w:r w:rsidRPr="00EB67A6">
        <w:rPr>
          <w:rFonts w:ascii="Cambria" w:hAnsi="Cambria"/>
        </w:rPr>
        <w:tab/>
      </w:r>
      <w:r w:rsidR="00CF1FA4" w:rsidRPr="00EB67A6">
        <w:rPr>
          <w:rFonts w:ascii="Cambria" w:hAnsi="Cambria"/>
        </w:rPr>
        <w:t>Name (print</w:t>
      </w:r>
      <w:r w:rsidR="006D413B" w:rsidRPr="00EB67A6">
        <w:rPr>
          <w:rFonts w:ascii="Cambria" w:hAnsi="Cambria"/>
        </w:rPr>
        <w:t xml:space="preserve"> or type</w:t>
      </w:r>
      <w:r w:rsidR="00CF1FA4" w:rsidRPr="00EB67A6">
        <w:rPr>
          <w:rFonts w:ascii="Cambria" w:hAnsi="Cambria"/>
        </w:rPr>
        <w:t>)</w:t>
      </w:r>
      <w:r w:rsidRPr="00EB67A6">
        <w:rPr>
          <w:rFonts w:ascii="Cambria" w:hAnsi="Cambria"/>
        </w:rPr>
        <w:tab/>
      </w:r>
      <w:r w:rsidR="00CF1FA4" w:rsidRPr="00EB67A6">
        <w:rPr>
          <w:rFonts w:ascii="Cambria" w:hAnsi="Cambria"/>
        </w:rPr>
        <w:t>Signature</w:t>
      </w:r>
    </w:p>
    <w:p w14:paraId="34839B58" w14:textId="6E56C512" w:rsidR="00480BD3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  <w:u w:val="single"/>
        </w:rPr>
      </w:pPr>
      <w:r w:rsidRPr="00EB67A6">
        <w:rPr>
          <w:rFonts w:ascii="Cambria" w:hAnsi="Cambria"/>
          <w:sz w:val="24"/>
          <w:szCs w:val="24"/>
        </w:rPr>
        <w:t>Supervisor</w:t>
      </w:r>
      <w:r w:rsidR="00480BD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6D96E6F8" w14:textId="792648D7" w:rsidR="00480BD3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  <w:u w:val="single"/>
        </w:rPr>
      </w:pPr>
      <w:r w:rsidRPr="00EB67A6">
        <w:rPr>
          <w:rFonts w:ascii="Cambria" w:hAnsi="Cambria"/>
          <w:sz w:val="24"/>
          <w:szCs w:val="24"/>
        </w:rPr>
        <w:t>Co-supervisor (if applicable)</w:t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392BDAC7" w14:textId="610DAD23" w:rsidR="00480BD3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</w:rPr>
      </w:pPr>
      <w:r w:rsidRPr="00EB67A6">
        <w:rPr>
          <w:rFonts w:ascii="Cambria" w:hAnsi="Cambria"/>
          <w:sz w:val="24"/>
          <w:szCs w:val="24"/>
        </w:rPr>
        <w:t>Supervisory Committee Member</w:t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67EDC1B9" w14:textId="6741BD3D" w:rsidR="00480BD3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</w:rPr>
      </w:pPr>
      <w:r w:rsidRPr="00EB67A6">
        <w:rPr>
          <w:rFonts w:ascii="Cambria" w:hAnsi="Cambria"/>
          <w:sz w:val="24"/>
          <w:szCs w:val="24"/>
        </w:rPr>
        <w:t>Supervisory Committee Member</w:t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7F73530F" w14:textId="3309FDCE" w:rsidR="00480BD3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</w:rPr>
      </w:pPr>
      <w:r w:rsidRPr="00EB67A6">
        <w:rPr>
          <w:rFonts w:ascii="Cambria" w:hAnsi="Cambria"/>
          <w:sz w:val="24"/>
          <w:szCs w:val="24"/>
        </w:rPr>
        <w:t>Supervisory Committee Member</w:t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66B1E7F1" w14:textId="38924FA3" w:rsidR="0092719F" w:rsidRPr="00EB67A6" w:rsidRDefault="00CF1FA4" w:rsidP="00E90F14">
      <w:pPr>
        <w:tabs>
          <w:tab w:val="left" w:pos="3330"/>
          <w:tab w:val="left" w:pos="6750"/>
          <w:tab w:val="left" w:pos="6930"/>
          <w:tab w:val="left" w:pos="10224"/>
        </w:tabs>
        <w:spacing w:after="200"/>
        <w:jc w:val="both"/>
        <w:rPr>
          <w:rFonts w:ascii="Cambria" w:hAnsi="Cambria"/>
          <w:sz w:val="24"/>
          <w:szCs w:val="24"/>
        </w:rPr>
      </w:pPr>
      <w:r w:rsidRPr="00EB67A6">
        <w:rPr>
          <w:rFonts w:ascii="Cambria" w:hAnsi="Cambria"/>
          <w:sz w:val="24"/>
          <w:szCs w:val="24"/>
        </w:rPr>
        <w:t>External Examiner</w:t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1AF343C7" w14:textId="5C67F016" w:rsidR="00480BD3" w:rsidRPr="00EB67A6" w:rsidRDefault="00EB67A6" w:rsidP="00EB67A6">
      <w:pPr>
        <w:tabs>
          <w:tab w:val="left" w:pos="3330"/>
          <w:tab w:val="left" w:pos="6750"/>
          <w:tab w:val="left" w:pos="6930"/>
          <w:tab w:val="left" w:pos="10224"/>
        </w:tabs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Neutral</w:t>
      </w:r>
      <w:r w:rsidR="00337C65" w:rsidRPr="00EB67A6">
        <w:rPr>
          <w:rFonts w:ascii="Cambria" w:hAnsi="Cambria"/>
          <w:sz w:val="24"/>
          <w:szCs w:val="24"/>
        </w:rPr>
        <w:t xml:space="preserve"> </w:t>
      </w:r>
      <w:r w:rsidR="00CF1FA4" w:rsidRPr="00EB67A6">
        <w:rPr>
          <w:rFonts w:ascii="Cambria" w:hAnsi="Cambria"/>
          <w:sz w:val="24"/>
          <w:szCs w:val="24"/>
        </w:rPr>
        <w:t>Chair (non-voting)</w:t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  <w:r w:rsidR="003E1223" w:rsidRPr="00EB67A6">
        <w:rPr>
          <w:rFonts w:ascii="Cambria" w:hAnsi="Cambria"/>
          <w:sz w:val="24"/>
          <w:szCs w:val="24"/>
        </w:rPr>
        <w:tab/>
      </w:r>
      <w:r w:rsidR="003E1223" w:rsidRPr="00EB67A6">
        <w:rPr>
          <w:rFonts w:ascii="Cambria" w:hAnsi="Cambria"/>
          <w:sz w:val="24"/>
          <w:szCs w:val="24"/>
          <w:u w:val="single"/>
        </w:rPr>
        <w:tab/>
      </w:r>
    </w:p>
    <w:p w14:paraId="2393105B" w14:textId="11D33941" w:rsidR="00EB67A6" w:rsidRDefault="00EB67A6">
      <w:pPr>
        <w:rPr>
          <w:b/>
          <w:sz w:val="24"/>
        </w:rPr>
      </w:pPr>
      <w:r>
        <w:rPr>
          <w:b/>
          <w:sz w:val="24"/>
        </w:rPr>
        <w:br w:type="page"/>
      </w:r>
    </w:p>
    <w:p w14:paraId="0F8577E3" w14:textId="61FD9338" w:rsidR="00F36C95" w:rsidRPr="007F2C4E" w:rsidRDefault="00CF1FA4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b/>
          <w:sz w:val="24"/>
          <w:szCs w:val="24"/>
        </w:rPr>
        <w:lastRenderedPageBreak/>
        <w:t xml:space="preserve">Minor Revisions: </w:t>
      </w:r>
      <w:r w:rsidRPr="007F2C4E">
        <w:rPr>
          <w:rFonts w:asciiTheme="majorHAnsi" w:hAnsiTheme="majorHAnsi" w:cstheme="minorHAnsi"/>
          <w:sz w:val="24"/>
          <w:szCs w:val="24"/>
        </w:rPr>
        <w:t xml:space="preserve">Minor revisions are corrections that can be made immediately to the satisfaction of the Supervisor within </w:t>
      </w:r>
      <w:r w:rsidR="009B6B33" w:rsidRPr="009B6B33">
        <w:rPr>
          <w:rFonts w:asciiTheme="majorHAnsi" w:hAnsiTheme="majorHAnsi" w:cstheme="minorHAnsi"/>
          <w:b/>
          <w:bCs/>
          <w:sz w:val="24"/>
          <w:szCs w:val="24"/>
        </w:rPr>
        <w:t>two (</w:t>
      </w:r>
      <w:r w:rsidRPr="009B6B33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9B6B33">
        <w:rPr>
          <w:rFonts w:asciiTheme="majorHAnsi" w:hAnsiTheme="majorHAnsi" w:cstheme="minorHAnsi"/>
          <w:b/>
          <w:bCs/>
          <w:sz w:val="24"/>
          <w:szCs w:val="24"/>
        </w:rPr>
        <w:t>)</w:t>
      </w:r>
      <w:r w:rsidRPr="009B6B33">
        <w:rPr>
          <w:rFonts w:asciiTheme="majorHAnsi" w:hAnsiTheme="majorHAnsi" w:cstheme="minorHAnsi"/>
          <w:b/>
          <w:bCs/>
          <w:sz w:val="24"/>
          <w:szCs w:val="24"/>
        </w:rPr>
        <w:t xml:space="preserve"> weeks </w:t>
      </w:r>
      <w:r w:rsidRPr="007F2C4E">
        <w:rPr>
          <w:rFonts w:asciiTheme="majorHAnsi" w:hAnsiTheme="majorHAnsi" w:cstheme="minorHAnsi"/>
          <w:sz w:val="24"/>
          <w:szCs w:val="24"/>
        </w:rPr>
        <w:t>of defense. Minor revisions may include:</w:t>
      </w:r>
    </w:p>
    <w:p w14:paraId="57F637F5" w14:textId="7777777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Typographical or grammatical errors</w:t>
      </w:r>
    </w:p>
    <w:p w14:paraId="28AE77CF" w14:textId="7777777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Formatting issues</w:t>
      </w:r>
    </w:p>
    <w:p w14:paraId="6BB3BDCF" w14:textId="7777777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Incomplete references</w:t>
      </w:r>
    </w:p>
    <w:p w14:paraId="2D0308A6" w14:textId="69859F5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Need for minor clarification of content</w:t>
      </w:r>
    </w:p>
    <w:p w14:paraId="463EB13C" w14:textId="77777777" w:rsidR="00F36C95" w:rsidRPr="007F2C4E" w:rsidRDefault="00F36C95" w:rsidP="00B74C87">
      <w:pPr>
        <w:pStyle w:val="ListParagraph"/>
        <w:spacing w:before="0"/>
        <w:ind w:left="864" w:firstLine="0"/>
        <w:rPr>
          <w:rFonts w:asciiTheme="majorHAnsi" w:hAnsiTheme="majorHAnsi" w:cstheme="minorHAnsi"/>
          <w:sz w:val="24"/>
          <w:szCs w:val="24"/>
        </w:rPr>
      </w:pPr>
    </w:p>
    <w:p w14:paraId="55B0729C" w14:textId="58F90702" w:rsidR="00F36C95" w:rsidRPr="007F2C4E" w:rsidRDefault="00CF1FA4" w:rsidP="00B74C87">
      <w:pPr>
        <w:tabs>
          <w:tab w:val="left" w:pos="540"/>
        </w:tabs>
        <w:ind w:right="3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Procedure regarding minor revisions:</w:t>
      </w:r>
    </w:p>
    <w:p w14:paraId="0A36E8C1" w14:textId="77777777" w:rsidR="00F36C95" w:rsidRPr="007F2C4E" w:rsidRDefault="00CF1FA4" w:rsidP="00EA42B4">
      <w:pPr>
        <w:pStyle w:val="ListParagraph"/>
        <w:numPr>
          <w:ilvl w:val="0"/>
          <w:numId w:val="8"/>
        </w:numPr>
        <w:spacing w:before="0"/>
        <w:ind w:left="426" w:right="30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The Supervisor will communicate all recommended revisions to the candidate and inform the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 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when all corrections have been completed.</w:t>
      </w:r>
    </w:p>
    <w:p w14:paraId="19D75122" w14:textId="41202BA3" w:rsidR="0092719F" w:rsidRPr="007F2C4E" w:rsidRDefault="00CF1FA4" w:rsidP="00EA42B4">
      <w:pPr>
        <w:pStyle w:val="ListParagraph"/>
        <w:numPr>
          <w:ilvl w:val="0"/>
          <w:numId w:val="8"/>
        </w:numPr>
        <w:spacing w:before="0"/>
        <w:ind w:left="426" w:right="30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will complete the Graduation Approval form.</w:t>
      </w:r>
    </w:p>
    <w:p w14:paraId="74504470" w14:textId="77777777" w:rsidR="0092719F" w:rsidRPr="007F2C4E" w:rsidRDefault="0092719F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</w:p>
    <w:p w14:paraId="3193CC75" w14:textId="5C0C32FA" w:rsidR="0092719F" w:rsidRPr="007F2C4E" w:rsidRDefault="00CF1FA4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b/>
          <w:sz w:val="24"/>
          <w:szCs w:val="24"/>
        </w:rPr>
        <w:t xml:space="preserve">Moderate Revisions: </w:t>
      </w:r>
      <w:r w:rsidRPr="007F2C4E">
        <w:rPr>
          <w:rFonts w:asciiTheme="majorHAnsi" w:hAnsiTheme="majorHAnsi" w:cstheme="minorHAnsi"/>
          <w:sz w:val="24"/>
          <w:szCs w:val="24"/>
        </w:rPr>
        <w:t xml:space="preserve">Moderate revisions are corrections requiring revisions to the satisfaction of the Supervisor within </w:t>
      </w:r>
      <w:r w:rsidR="00253A9B" w:rsidRPr="00253A9B">
        <w:rPr>
          <w:rFonts w:asciiTheme="majorHAnsi" w:hAnsiTheme="majorHAnsi" w:cstheme="minorHAnsi"/>
          <w:b/>
          <w:bCs/>
          <w:sz w:val="24"/>
          <w:szCs w:val="24"/>
        </w:rPr>
        <w:t>four (</w:t>
      </w:r>
      <w:r w:rsidRPr="00253A9B">
        <w:rPr>
          <w:rFonts w:asciiTheme="majorHAnsi" w:hAnsiTheme="majorHAnsi" w:cstheme="minorHAnsi"/>
          <w:b/>
          <w:bCs/>
          <w:sz w:val="24"/>
          <w:szCs w:val="24"/>
        </w:rPr>
        <w:t>4</w:t>
      </w:r>
      <w:r w:rsidR="00253A9B" w:rsidRPr="00253A9B">
        <w:rPr>
          <w:rFonts w:asciiTheme="majorHAnsi" w:hAnsiTheme="majorHAnsi" w:cstheme="minorHAnsi"/>
          <w:b/>
          <w:bCs/>
          <w:sz w:val="24"/>
          <w:szCs w:val="24"/>
        </w:rPr>
        <w:t>)</w:t>
      </w:r>
      <w:r w:rsidRPr="00253A9B">
        <w:rPr>
          <w:rFonts w:asciiTheme="majorHAnsi" w:hAnsiTheme="majorHAnsi" w:cstheme="minorHAnsi"/>
          <w:b/>
          <w:bCs/>
          <w:sz w:val="24"/>
          <w:szCs w:val="24"/>
        </w:rPr>
        <w:t xml:space="preserve"> weeks</w:t>
      </w:r>
      <w:r w:rsidRPr="007F2C4E">
        <w:rPr>
          <w:rFonts w:asciiTheme="majorHAnsi" w:hAnsiTheme="majorHAnsi" w:cstheme="minorHAnsi"/>
          <w:sz w:val="24"/>
          <w:szCs w:val="24"/>
        </w:rPr>
        <w:t xml:space="preserve"> of defense. Moderate revisions may include:</w:t>
      </w:r>
    </w:p>
    <w:p w14:paraId="0E17670B" w14:textId="4FCDC5CE" w:rsidR="0092719F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Need for further discussion or </w:t>
      </w:r>
      <w:r w:rsidR="00A7405E">
        <w:rPr>
          <w:rFonts w:asciiTheme="majorHAnsi" w:hAnsiTheme="majorHAnsi" w:cstheme="minorHAnsi"/>
          <w:sz w:val="24"/>
          <w:szCs w:val="24"/>
        </w:rPr>
        <w:t>clarity</w:t>
      </w:r>
      <w:r w:rsidR="00B7005F">
        <w:rPr>
          <w:rFonts w:asciiTheme="majorHAnsi" w:hAnsiTheme="majorHAnsi" w:cstheme="minorHAnsi"/>
          <w:sz w:val="24"/>
          <w:szCs w:val="24"/>
        </w:rPr>
        <w:t xml:space="preserve"> </w:t>
      </w:r>
      <w:r w:rsidRPr="007F2C4E">
        <w:rPr>
          <w:rFonts w:asciiTheme="majorHAnsi" w:hAnsiTheme="majorHAnsi" w:cstheme="minorHAnsi"/>
          <w:sz w:val="24"/>
          <w:szCs w:val="24"/>
        </w:rPr>
        <w:t>in some sections</w:t>
      </w:r>
    </w:p>
    <w:p w14:paraId="32D8CFDD" w14:textId="77777777" w:rsidR="0092719F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90" w:hanging="270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Addition of references to support material in some sections</w:t>
      </w:r>
    </w:p>
    <w:p w14:paraId="42AB13F9" w14:textId="77777777" w:rsidR="0092719F" w:rsidRPr="007F2C4E" w:rsidRDefault="0092719F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</w:p>
    <w:p w14:paraId="121F21BA" w14:textId="77777777" w:rsidR="00F36C95" w:rsidRPr="007F2C4E" w:rsidRDefault="00CF1FA4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Procedure regarding moderate revisions:</w:t>
      </w:r>
    </w:p>
    <w:p w14:paraId="2509F2B3" w14:textId="1C6F2563" w:rsidR="00F36C95" w:rsidRPr="007F2C4E" w:rsidRDefault="00CF1FA4" w:rsidP="00EA42B4">
      <w:pPr>
        <w:pStyle w:val="BodyText"/>
        <w:numPr>
          <w:ilvl w:val="0"/>
          <w:numId w:val="9"/>
        </w:numPr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Supervisor will communicate all recommended revisions to the candidate and inform the 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when all corrections have been completed.</w:t>
      </w:r>
    </w:p>
    <w:p w14:paraId="6D794491" w14:textId="4DFE762A" w:rsidR="0092719F" w:rsidRPr="007F2C4E" w:rsidRDefault="00CF1FA4" w:rsidP="00EA42B4">
      <w:pPr>
        <w:pStyle w:val="BodyText"/>
        <w:numPr>
          <w:ilvl w:val="0"/>
          <w:numId w:val="9"/>
        </w:numPr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will complete the Graduation Approval form.</w:t>
      </w:r>
    </w:p>
    <w:p w14:paraId="1BF35E5D" w14:textId="77777777" w:rsidR="00F36C95" w:rsidRPr="007F2C4E" w:rsidRDefault="00F36C95" w:rsidP="00B74C87">
      <w:pPr>
        <w:pStyle w:val="BodyText"/>
        <w:ind w:left="1080"/>
        <w:rPr>
          <w:rFonts w:asciiTheme="majorHAnsi" w:hAnsiTheme="majorHAnsi" w:cstheme="minorHAnsi"/>
          <w:sz w:val="24"/>
          <w:szCs w:val="24"/>
        </w:rPr>
      </w:pPr>
    </w:p>
    <w:p w14:paraId="60486ECD" w14:textId="43F248B8" w:rsidR="0092719F" w:rsidRPr="007F2C4E" w:rsidRDefault="00CF1FA4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b/>
          <w:sz w:val="24"/>
          <w:szCs w:val="24"/>
        </w:rPr>
        <w:t xml:space="preserve">Major Revisions: </w:t>
      </w:r>
      <w:r w:rsidRPr="007F2C4E">
        <w:rPr>
          <w:rFonts w:asciiTheme="majorHAnsi" w:hAnsiTheme="majorHAnsi" w:cstheme="minorHAnsi"/>
          <w:sz w:val="24"/>
          <w:szCs w:val="24"/>
        </w:rPr>
        <w:t xml:space="preserve">Major revisions may require further </w:t>
      </w:r>
      <w:r w:rsidR="00740DC4">
        <w:rPr>
          <w:rFonts w:asciiTheme="majorHAnsi" w:hAnsiTheme="majorHAnsi" w:cstheme="minorHAnsi"/>
          <w:sz w:val="24"/>
          <w:szCs w:val="24"/>
        </w:rPr>
        <w:t>analysis</w:t>
      </w:r>
      <w:r w:rsidRPr="007F2C4E">
        <w:rPr>
          <w:rFonts w:asciiTheme="majorHAnsi" w:hAnsiTheme="majorHAnsi" w:cstheme="minorHAnsi"/>
          <w:sz w:val="24"/>
          <w:szCs w:val="24"/>
        </w:rPr>
        <w:t xml:space="preserve">, structural changes, or other substantive revisions. These revisions must be completed within </w:t>
      </w:r>
      <w:r w:rsidR="00253A9B" w:rsidRPr="00253A9B">
        <w:rPr>
          <w:rFonts w:asciiTheme="majorHAnsi" w:hAnsiTheme="majorHAnsi" w:cstheme="minorHAnsi"/>
          <w:b/>
          <w:bCs/>
          <w:sz w:val="24"/>
          <w:szCs w:val="24"/>
        </w:rPr>
        <w:t>two (</w:t>
      </w:r>
      <w:r w:rsidRPr="00253A9B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253A9B" w:rsidRPr="00253A9B">
        <w:rPr>
          <w:rFonts w:asciiTheme="majorHAnsi" w:hAnsiTheme="majorHAnsi" w:cstheme="minorHAnsi"/>
          <w:b/>
          <w:bCs/>
          <w:sz w:val="24"/>
          <w:szCs w:val="24"/>
        </w:rPr>
        <w:t>)</w:t>
      </w:r>
      <w:r w:rsidRPr="00253A9B">
        <w:rPr>
          <w:rFonts w:asciiTheme="majorHAnsi" w:hAnsiTheme="majorHAnsi" w:cstheme="minorHAnsi"/>
          <w:b/>
          <w:bCs/>
          <w:sz w:val="24"/>
          <w:szCs w:val="24"/>
        </w:rPr>
        <w:t xml:space="preserve"> months</w:t>
      </w:r>
      <w:r w:rsidRPr="007F2C4E">
        <w:rPr>
          <w:rFonts w:asciiTheme="majorHAnsi" w:hAnsiTheme="majorHAnsi" w:cstheme="minorHAnsi"/>
          <w:sz w:val="24"/>
          <w:szCs w:val="24"/>
        </w:rPr>
        <w:t xml:space="preserve"> of defense. Major revisions may include:</w:t>
      </w:r>
    </w:p>
    <w:p w14:paraId="55CF9FB0" w14:textId="77777777" w:rsidR="0092719F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51" w:hanging="231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Significant technical errors or inaccuracies</w:t>
      </w:r>
    </w:p>
    <w:p w14:paraId="192E0E63" w14:textId="77777777" w:rsidR="0092719F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51" w:hanging="231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Unsubstantiated findings or conclusions</w:t>
      </w:r>
    </w:p>
    <w:p w14:paraId="16EAB193" w14:textId="77777777" w:rsidR="0092719F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51" w:hanging="231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Improper data analysis</w:t>
      </w:r>
    </w:p>
    <w:p w14:paraId="3AB90A34" w14:textId="7777777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51" w:hanging="231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Major flaws in grammar and presentation</w:t>
      </w:r>
    </w:p>
    <w:p w14:paraId="086F9229" w14:textId="77777777" w:rsidR="00F36C95" w:rsidRPr="007F2C4E" w:rsidRDefault="00CF1FA4" w:rsidP="00B74C87">
      <w:pPr>
        <w:pStyle w:val="ListParagraph"/>
        <w:numPr>
          <w:ilvl w:val="0"/>
          <w:numId w:val="5"/>
        </w:numPr>
        <w:spacing w:before="0"/>
        <w:ind w:left="951" w:hanging="231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Need to rewrite substantial portions to strengthen the thesis</w:t>
      </w:r>
    </w:p>
    <w:p w14:paraId="3E670811" w14:textId="77777777" w:rsidR="00F36C95" w:rsidRPr="007F2C4E" w:rsidRDefault="00F36C95" w:rsidP="00B74C87">
      <w:pPr>
        <w:ind w:firstLine="581"/>
        <w:rPr>
          <w:rFonts w:asciiTheme="majorHAnsi" w:hAnsiTheme="majorHAnsi" w:cstheme="minorHAnsi"/>
          <w:sz w:val="24"/>
          <w:szCs w:val="24"/>
        </w:rPr>
      </w:pPr>
    </w:p>
    <w:p w14:paraId="72961DC6" w14:textId="77777777" w:rsidR="00F36C95" w:rsidRPr="007F2C4E" w:rsidRDefault="00CF1FA4" w:rsidP="00B74C87">
      <w:pPr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Procedure regarding major revisions:</w:t>
      </w:r>
    </w:p>
    <w:p w14:paraId="3EB28866" w14:textId="0E367DB2" w:rsidR="0092719F" w:rsidRPr="007F2C4E" w:rsidRDefault="00CF1FA4" w:rsidP="00EA42B4">
      <w:pPr>
        <w:pStyle w:val="ListParagraph"/>
        <w:numPr>
          <w:ilvl w:val="0"/>
          <w:numId w:val="10"/>
        </w:numPr>
        <w:spacing w:before="0"/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The Supervisor will prepare a written summary of the recommended revisions for distribution to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 </w:t>
      </w:r>
      <w:r w:rsidRPr="007F2C4E">
        <w:rPr>
          <w:rFonts w:asciiTheme="majorHAnsi" w:hAnsiTheme="majorHAnsi" w:cstheme="minorHAnsi"/>
          <w:sz w:val="24"/>
          <w:szCs w:val="24"/>
        </w:rPr>
        <w:t>the Supervisory Committee and the candidate.</w:t>
      </w:r>
    </w:p>
    <w:p w14:paraId="62278BB7" w14:textId="77777777" w:rsidR="0092719F" w:rsidRPr="007F2C4E" w:rsidRDefault="00CF1FA4" w:rsidP="00EA42B4">
      <w:pPr>
        <w:pStyle w:val="ListParagraph"/>
        <w:numPr>
          <w:ilvl w:val="0"/>
          <w:numId w:val="10"/>
        </w:numPr>
        <w:spacing w:before="0"/>
        <w:ind w:left="426" w:right="163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The candidate will make the revisions and prepare a written synopsis indicating how the concerns were addressed.</w:t>
      </w:r>
    </w:p>
    <w:p w14:paraId="2227E371" w14:textId="453F5C69" w:rsidR="0092719F" w:rsidRPr="007F2C4E" w:rsidRDefault="00CF1FA4" w:rsidP="00EA42B4">
      <w:pPr>
        <w:pStyle w:val="ListParagraph"/>
        <w:numPr>
          <w:ilvl w:val="0"/>
          <w:numId w:val="10"/>
        </w:numPr>
        <w:spacing w:before="0"/>
        <w:ind w:left="426" w:right="297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Supervisor will forward the revisions and synopsis to the Supervisory Committee and inform the 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when all corrections have been completed.</w:t>
      </w:r>
    </w:p>
    <w:p w14:paraId="6F4D3878" w14:textId="3C6A1B38" w:rsidR="0092719F" w:rsidRPr="007F2C4E" w:rsidRDefault="00CF1FA4" w:rsidP="00EA42B4">
      <w:pPr>
        <w:pStyle w:val="ListParagraph"/>
        <w:numPr>
          <w:ilvl w:val="0"/>
          <w:numId w:val="10"/>
        </w:numPr>
        <w:spacing w:before="0"/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</w:t>
      </w:r>
      <w:r w:rsidR="00F36C95" w:rsidRPr="007F2C4E">
        <w:rPr>
          <w:rFonts w:asciiTheme="majorHAnsi" w:hAnsiTheme="majorHAnsi" w:cstheme="minorHAnsi"/>
          <w:sz w:val="24"/>
          <w:szCs w:val="24"/>
        </w:rPr>
        <w:t xml:space="preserve">Graduate </w:t>
      </w:r>
      <w:r w:rsidRPr="007F2C4E">
        <w:rPr>
          <w:rFonts w:asciiTheme="majorHAnsi" w:hAnsiTheme="majorHAnsi" w:cstheme="minorHAnsi"/>
          <w:sz w:val="24"/>
          <w:szCs w:val="24"/>
        </w:rPr>
        <w:t>Program Coordinator will complete the Graduation Approval form.</w:t>
      </w:r>
    </w:p>
    <w:p w14:paraId="60EA67D5" w14:textId="77777777" w:rsidR="00F36C95" w:rsidRPr="007F2C4E" w:rsidRDefault="00F36C95" w:rsidP="00B74C87">
      <w:pPr>
        <w:ind w:left="126"/>
        <w:rPr>
          <w:rFonts w:asciiTheme="majorHAnsi" w:hAnsiTheme="majorHAnsi" w:cstheme="minorHAnsi"/>
          <w:b/>
          <w:sz w:val="24"/>
          <w:szCs w:val="24"/>
        </w:rPr>
      </w:pPr>
    </w:p>
    <w:p w14:paraId="007C4C4F" w14:textId="2EB7EC21" w:rsidR="0092719F" w:rsidRPr="007F2C4E" w:rsidRDefault="00CF1FA4" w:rsidP="00B74C87">
      <w:pPr>
        <w:rPr>
          <w:rFonts w:asciiTheme="majorHAnsi" w:hAnsiTheme="majorHAnsi" w:cstheme="minorHAnsi"/>
          <w:b/>
          <w:sz w:val="24"/>
          <w:szCs w:val="24"/>
        </w:rPr>
      </w:pPr>
      <w:r w:rsidRPr="007F2C4E">
        <w:rPr>
          <w:rFonts w:asciiTheme="majorHAnsi" w:hAnsiTheme="majorHAnsi" w:cstheme="minorHAnsi"/>
          <w:b/>
          <w:sz w:val="24"/>
          <w:szCs w:val="24"/>
        </w:rPr>
        <w:t>Unacceptable Thesis</w:t>
      </w:r>
    </w:p>
    <w:p w14:paraId="04EFF1A2" w14:textId="77777777" w:rsidR="00F36C95" w:rsidRPr="007F2C4E" w:rsidRDefault="00CF1FA4" w:rsidP="00B74C87">
      <w:pPr>
        <w:pStyle w:val="BodyText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Procedure regarding unacceptable thesis:</w:t>
      </w:r>
    </w:p>
    <w:p w14:paraId="03DDDA6B" w14:textId="77777777" w:rsidR="00F36C95" w:rsidRPr="007F2C4E" w:rsidRDefault="00CF1FA4" w:rsidP="00EA42B4">
      <w:pPr>
        <w:pStyle w:val="BodyText"/>
        <w:numPr>
          <w:ilvl w:val="0"/>
          <w:numId w:val="11"/>
        </w:numPr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Written comments must be provided to explain this decision. A unanimous vote is required.</w:t>
      </w:r>
    </w:p>
    <w:p w14:paraId="233FACE4" w14:textId="77777777" w:rsidR="00F36C95" w:rsidRPr="007F2C4E" w:rsidRDefault="00CF1FA4" w:rsidP="00EA42B4">
      <w:pPr>
        <w:pStyle w:val="BodyText"/>
        <w:numPr>
          <w:ilvl w:val="0"/>
          <w:numId w:val="11"/>
        </w:numPr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 xml:space="preserve">The Supervisor, Supervisory Committee, and the candidate will develop a plan for resubmission and </w:t>
      </w:r>
      <w:proofErr w:type="spellStart"/>
      <w:r w:rsidRPr="007F2C4E">
        <w:rPr>
          <w:rFonts w:asciiTheme="majorHAnsi" w:hAnsiTheme="majorHAnsi" w:cstheme="minorHAnsi"/>
          <w:sz w:val="24"/>
          <w:szCs w:val="24"/>
        </w:rPr>
        <w:t>defence</w:t>
      </w:r>
      <w:proofErr w:type="spellEnd"/>
      <w:r w:rsidRPr="007F2C4E">
        <w:rPr>
          <w:rFonts w:asciiTheme="majorHAnsi" w:hAnsiTheme="majorHAnsi" w:cstheme="minorHAnsi"/>
          <w:sz w:val="24"/>
          <w:szCs w:val="24"/>
        </w:rPr>
        <w:t xml:space="preserve"> of the thesis.</w:t>
      </w:r>
    </w:p>
    <w:p w14:paraId="793BC7E8" w14:textId="3324BBA6" w:rsidR="0092719F" w:rsidRPr="007F2C4E" w:rsidRDefault="00CF1FA4" w:rsidP="00EA42B4">
      <w:pPr>
        <w:pStyle w:val="BodyText"/>
        <w:numPr>
          <w:ilvl w:val="0"/>
          <w:numId w:val="11"/>
        </w:numPr>
        <w:ind w:left="426" w:hanging="426"/>
        <w:rPr>
          <w:rFonts w:asciiTheme="majorHAnsi" w:hAnsiTheme="majorHAnsi" w:cstheme="minorHAnsi"/>
          <w:sz w:val="24"/>
          <w:szCs w:val="24"/>
        </w:rPr>
      </w:pPr>
      <w:r w:rsidRPr="007F2C4E">
        <w:rPr>
          <w:rFonts w:asciiTheme="majorHAnsi" w:hAnsiTheme="majorHAnsi" w:cstheme="minorHAnsi"/>
          <w:sz w:val="24"/>
          <w:szCs w:val="24"/>
        </w:rPr>
        <w:t>A thesis may be re-examined only once.</w:t>
      </w:r>
    </w:p>
    <w:sectPr w:rsidR="0092719F" w:rsidRPr="007F2C4E" w:rsidSect="00486D99">
      <w:headerReference w:type="default" r:id="rId8"/>
      <w:footerReference w:type="default" r:id="rId9"/>
      <w:pgSz w:w="12240" w:h="15840"/>
      <w:pgMar w:top="1296" w:right="1008" w:bottom="1296" w:left="1008" w:header="86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D4D0" w14:textId="77777777" w:rsidR="006B00E8" w:rsidRDefault="006B00E8">
      <w:r>
        <w:separator/>
      </w:r>
    </w:p>
  </w:endnote>
  <w:endnote w:type="continuationSeparator" w:id="0">
    <w:p w14:paraId="14AC3C94" w14:textId="77777777" w:rsidR="006B00E8" w:rsidRDefault="006B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FC4A" w14:textId="56388A6E" w:rsidR="0092719F" w:rsidRDefault="009271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8C76" w14:textId="77777777" w:rsidR="006B00E8" w:rsidRDefault="006B00E8">
      <w:r>
        <w:separator/>
      </w:r>
    </w:p>
  </w:footnote>
  <w:footnote w:type="continuationSeparator" w:id="0">
    <w:p w14:paraId="2367818E" w14:textId="77777777" w:rsidR="006B00E8" w:rsidRDefault="006B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E99F" w14:textId="5A2754D9" w:rsidR="0092719F" w:rsidRDefault="009750F1" w:rsidP="009750F1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71B0371E" wp14:editId="34C1A514">
          <wp:extent cx="2849526" cy="5128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518" cy="555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BDA46" w14:textId="77777777" w:rsidR="007D5D20" w:rsidRDefault="007D5D20" w:rsidP="009750F1">
    <w:pPr>
      <w:pStyle w:val="BodyText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A8"/>
    <w:multiLevelType w:val="hybridMultilevel"/>
    <w:tmpl w:val="ABBE465A"/>
    <w:lvl w:ilvl="0" w:tplc="3DA088F8">
      <w:numFmt w:val="bullet"/>
      <w:lvlText w:val="•"/>
      <w:lvlJc w:val="left"/>
      <w:pPr>
        <w:ind w:left="588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276829CA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en-US"/>
      </w:rPr>
    </w:lvl>
    <w:lvl w:ilvl="2" w:tplc="B7C23B9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en-US"/>
      </w:rPr>
    </w:lvl>
    <w:lvl w:ilvl="3" w:tplc="81E8427A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en-US"/>
      </w:rPr>
    </w:lvl>
    <w:lvl w:ilvl="4" w:tplc="A4024BA6"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en-US"/>
      </w:rPr>
    </w:lvl>
    <w:lvl w:ilvl="5" w:tplc="8CC6F0E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C7C45EDC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en-US"/>
      </w:rPr>
    </w:lvl>
    <w:lvl w:ilvl="7" w:tplc="AABC855E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en-US"/>
      </w:rPr>
    </w:lvl>
    <w:lvl w:ilvl="8" w:tplc="FBF20372">
      <w:numFmt w:val="bullet"/>
      <w:lvlText w:val="•"/>
      <w:lvlJc w:val="left"/>
      <w:pPr>
        <w:ind w:left="842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9B05675"/>
    <w:multiLevelType w:val="hybridMultilevel"/>
    <w:tmpl w:val="16622BC6"/>
    <w:lvl w:ilvl="0" w:tplc="130E83DE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" w15:restartNumberingAfterBreak="0">
    <w:nsid w:val="0BF319B6"/>
    <w:multiLevelType w:val="hybridMultilevel"/>
    <w:tmpl w:val="3B4C4158"/>
    <w:lvl w:ilvl="0" w:tplc="1C52FCCC">
      <w:start w:val="1"/>
      <w:numFmt w:val="decimal"/>
      <w:lvlText w:val="%1."/>
      <w:lvlJc w:val="left"/>
      <w:pPr>
        <w:ind w:left="942" w:hanging="361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en-US"/>
      </w:rPr>
    </w:lvl>
    <w:lvl w:ilvl="1" w:tplc="DA86FDF4"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en-US"/>
      </w:rPr>
    </w:lvl>
    <w:lvl w:ilvl="2" w:tplc="2470300E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en-US"/>
      </w:rPr>
    </w:lvl>
    <w:lvl w:ilvl="3" w:tplc="D35639A2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en-US"/>
      </w:rPr>
    </w:lvl>
    <w:lvl w:ilvl="4" w:tplc="8B8291D4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en-US"/>
      </w:rPr>
    </w:lvl>
    <w:lvl w:ilvl="5" w:tplc="DE9813C4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en-US"/>
      </w:rPr>
    </w:lvl>
    <w:lvl w:ilvl="6" w:tplc="BCF80506">
      <w:numFmt w:val="bullet"/>
      <w:lvlText w:val="•"/>
      <w:lvlJc w:val="left"/>
      <w:pPr>
        <w:ind w:left="6604" w:hanging="361"/>
      </w:pPr>
      <w:rPr>
        <w:rFonts w:hint="default"/>
        <w:lang w:val="en-US" w:eastAsia="en-US" w:bidi="en-US"/>
      </w:rPr>
    </w:lvl>
    <w:lvl w:ilvl="7" w:tplc="04663848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en-US"/>
      </w:rPr>
    </w:lvl>
    <w:lvl w:ilvl="8" w:tplc="722A1C54">
      <w:numFmt w:val="bullet"/>
      <w:lvlText w:val="•"/>
      <w:lvlJc w:val="left"/>
      <w:pPr>
        <w:ind w:left="849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6B42242"/>
    <w:multiLevelType w:val="hybridMultilevel"/>
    <w:tmpl w:val="F89ABFB2"/>
    <w:lvl w:ilvl="0" w:tplc="9D7C04CA">
      <w:start w:val="1"/>
      <w:numFmt w:val="decimal"/>
      <w:lvlText w:val="%1."/>
      <w:lvlJc w:val="left"/>
      <w:pPr>
        <w:ind w:left="960" w:hanging="361"/>
      </w:pPr>
      <w:rPr>
        <w:rFonts w:ascii="Times New Roman" w:eastAsia="Times New Roman" w:hAnsi="Times New Roman" w:cs="Times New Roman" w:hint="default"/>
        <w:w w:val="82"/>
        <w:sz w:val="22"/>
        <w:szCs w:val="22"/>
        <w:lang w:val="en-US" w:eastAsia="en-US" w:bidi="en-US"/>
      </w:rPr>
    </w:lvl>
    <w:lvl w:ilvl="1" w:tplc="F2CC07D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en-US"/>
      </w:rPr>
    </w:lvl>
    <w:lvl w:ilvl="2" w:tplc="E822DDEA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F04401EA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AFDE56D8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en-US"/>
      </w:rPr>
    </w:lvl>
    <w:lvl w:ilvl="5" w:tplc="13702BB2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en-US"/>
      </w:rPr>
    </w:lvl>
    <w:lvl w:ilvl="6" w:tplc="931C3070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en-US"/>
      </w:rPr>
    </w:lvl>
    <w:lvl w:ilvl="7" w:tplc="9C3C4A48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1A429D54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6F44D62"/>
    <w:multiLevelType w:val="hybridMultilevel"/>
    <w:tmpl w:val="507ABEC6"/>
    <w:lvl w:ilvl="0" w:tplc="130E83D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B3A2BBC"/>
    <w:multiLevelType w:val="hybridMultilevel"/>
    <w:tmpl w:val="18723D1A"/>
    <w:lvl w:ilvl="0" w:tplc="9FF895DC">
      <w:start w:val="1"/>
      <w:numFmt w:val="decimal"/>
      <w:lvlText w:val="%1."/>
      <w:lvlJc w:val="left"/>
      <w:pPr>
        <w:ind w:left="952" w:hanging="361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en-US"/>
      </w:rPr>
    </w:lvl>
    <w:lvl w:ilvl="1" w:tplc="B39CE41A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en-US"/>
      </w:rPr>
    </w:lvl>
    <w:lvl w:ilvl="2" w:tplc="6004D000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05BA1678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3BB8810E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en-US"/>
      </w:rPr>
    </w:lvl>
    <w:lvl w:ilvl="5" w:tplc="5C3A9ACA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en-US"/>
      </w:rPr>
    </w:lvl>
    <w:lvl w:ilvl="6" w:tplc="E3EA4DEA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en-US"/>
      </w:rPr>
    </w:lvl>
    <w:lvl w:ilvl="7" w:tplc="A1245DEE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043CCF2A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C4A6FAE"/>
    <w:multiLevelType w:val="hybridMultilevel"/>
    <w:tmpl w:val="5F6884B6"/>
    <w:lvl w:ilvl="0" w:tplc="99F03A78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82"/>
        <w:sz w:val="22"/>
        <w:szCs w:val="22"/>
        <w:lang w:val="en-US" w:eastAsia="en-US" w:bidi="en-US"/>
      </w:rPr>
    </w:lvl>
    <w:lvl w:ilvl="1" w:tplc="7AE07096"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en-US"/>
      </w:rPr>
    </w:lvl>
    <w:lvl w:ilvl="2" w:tplc="C61CA18E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en-US"/>
      </w:rPr>
    </w:lvl>
    <w:lvl w:ilvl="3" w:tplc="6AC8E2A4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en-US"/>
      </w:rPr>
    </w:lvl>
    <w:lvl w:ilvl="4" w:tplc="6C9AD6CA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en-US"/>
      </w:rPr>
    </w:lvl>
    <w:lvl w:ilvl="5" w:tplc="B6625B46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en-US"/>
      </w:rPr>
    </w:lvl>
    <w:lvl w:ilvl="6" w:tplc="24D4465C">
      <w:numFmt w:val="bullet"/>
      <w:lvlText w:val="•"/>
      <w:lvlJc w:val="left"/>
      <w:pPr>
        <w:ind w:left="6604" w:hanging="361"/>
      </w:pPr>
      <w:rPr>
        <w:rFonts w:hint="default"/>
        <w:lang w:val="en-US" w:eastAsia="en-US" w:bidi="en-US"/>
      </w:rPr>
    </w:lvl>
    <w:lvl w:ilvl="7" w:tplc="959280F2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en-US"/>
      </w:rPr>
    </w:lvl>
    <w:lvl w:ilvl="8" w:tplc="3EE8CE12">
      <w:numFmt w:val="bullet"/>
      <w:lvlText w:val="•"/>
      <w:lvlJc w:val="left"/>
      <w:pPr>
        <w:ind w:left="849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2547B3C"/>
    <w:multiLevelType w:val="hybridMultilevel"/>
    <w:tmpl w:val="659E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3AFF"/>
    <w:multiLevelType w:val="hybridMultilevel"/>
    <w:tmpl w:val="F3E08F5E"/>
    <w:lvl w:ilvl="0" w:tplc="7AF6A16A">
      <w:numFmt w:val="bullet"/>
      <w:lvlText w:val=""/>
      <w:lvlJc w:val="left"/>
      <w:pPr>
        <w:ind w:left="940" w:hanging="360"/>
      </w:pPr>
      <w:rPr>
        <w:rFonts w:ascii="Wingdings" w:hAnsi="Wingdings" w:cs="Wingdings" w:hint="default"/>
        <w:w w:val="100"/>
        <w:sz w:val="40"/>
        <w:szCs w:val="24"/>
        <w:lang w:val="en-US" w:eastAsia="en-US" w:bidi="en-US"/>
      </w:rPr>
    </w:lvl>
    <w:lvl w:ilvl="1" w:tplc="6B3AF1A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B0788CC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1B26F1C6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FDC879B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B618628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522020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E9CCD92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1B90D6F4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B807903"/>
    <w:multiLevelType w:val="hybridMultilevel"/>
    <w:tmpl w:val="667AC06A"/>
    <w:lvl w:ilvl="0" w:tplc="130E8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CD7780B"/>
    <w:multiLevelType w:val="hybridMultilevel"/>
    <w:tmpl w:val="19EEFDC8"/>
    <w:lvl w:ilvl="0" w:tplc="130E83DE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1396244841">
    <w:abstractNumId w:val="6"/>
  </w:num>
  <w:num w:numId="2" w16cid:durableId="1901549311">
    <w:abstractNumId w:val="2"/>
  </w:num>
  <w:num w:numId="3" w16cid:durableId="1558010384">
    <w:abstractNumId w:val="5"/>
  </w:num>
  <w:num w:numId="4" w16cid:durableId="565069269">
    <w:abstractNumId w:val="3"/>
  </w:num>
  <w:num w:numId="5" w16cid:durableId="2032100597">
    <w:abstractNumId w:val="0"/>
  </w:num>
  <w:num w:numId="6" w16cid:durableId="1928154604">
    <w:abstractNumId w:val="8"/>
  </w:num>
  <w:num w:numId="7" w16cid:durableId="1964992120">
    <w:abstractNumId w:val="7"/>
  </w:num>
  <w:num w:numId="8" w16cid:durableId="1016888269">
    <w:abstractNumId w:val="4"/>
  </w:num>
  <w:num w:numId="9" w16cid:durableId="1409496661">
    <w:abstractNumId w:val="1"/>
  </w:num>
  <w:num w:numId="10" w16cid:durableId="615216596">
    <w:abstractNumId w:val="9"/>
  </w:num>
  <w:num w:numId="11" w16cid:durableId="584456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9F"/>
    <w:rsid w:val="00054023"/>
    <w:rsid w:val="000D78DD"/>
    <w:rsid w:val="001240F3"/>
    <w:rsid w:val="00125629"/>
    <w:rsid w:val="001654E9"/>
    <w:rsid w:val="001C5A1D"/>
    <w:rsid w:val="0020773E"/>
    <w:rsid w:val="00253A9B"/>
    <w:rsid w:val="00267382"/>
    <w:rsid w:val="002F0FF7"/>
    <w:rsid w:val="00316D11"/>
    <w:rsid w:val="0033721C"/>
    <w:rsid w:val="003372CB"/>
    <w:rsid w:val="00337C65"/>
    <w:rsid w:val="00344BE0"/>
    <w:rsid w:val="003D2852"/>
    <w:rsid w:val="003E1223"/>
    <w:rsid w:val="00456B27"/>
    <w:rsid w:val="00480BD3"/>
    <w:rsid w:val="00486D99"/>
    <w:rsid w:val="00490892"/>
    <w:rsid w:val="004D1C95"/>
    <w:rsid w:val="00500182"/>
    <w:rsid w:val="005016EA"/>
    <w:rsid w:val="00541E93"/>
    <w:rsid w:val="00576193"/>
    <w:rsid w:val="005922ED"/>
    <w:rsid w:val="005B5CCE"/>
    <w:rsid w:val="00651D75"/>
    <w:rsid w:val="00652CB5"/>
    <w:rsid w:val="006B00E8"/>
    <w:rsid w:val="006C5741"/>
    <w:rsid w:val="006D413B"/>
    <w:rsid w:val="0072018C"/>
    <w:rsid w:val="00740DC4"/>
    <w:rsid w:val="00777AE6"/>
    <w:rsid w:val="00786D23"/>
    <w:rsid w:val="007D1081"/>
    <w:rsid w:val="007D5D20"/>
    <w:rsid w:val="007F2C4E"/>
    <w:rsid w:val="0083262D"/>
    <w:rsid w:val="008374B7"/>
    <w:rsid w:val="008F33EF"/>
    <w:rsid w:val="0092719F"/>
    <w:rsid w:val="009750F1"/>
    <w:rsid w:val="009B6B33"/>
    <w:rsid w:val="00A7405E"/>
    <w:rsid w:val="00A77D1C"/>
    <w:rsid w:val="00A83E70"/>
    <w:rsid w:val="00B7005F"/>
    <w:rsid w:val="00B74C87"/>
    <w:rsid w:val="00BA7624"/>
    <w:rsid w:val="00BD6965"/>
    <w:rsid w:val="00C84C09"/>
    <w:rsid w:val="00C86360"/>
    <w:rsid w:val="00CF1FA4"/>
    <w:rsid w:val="00E90F14"/>
    <w:rsid w:val="00EA42B4"/>
    <w:rsid w:val="00EB67A6"/>
    <w:rsid w:val="00F36C95"/>
    <w:rsid w:val="00F4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B735"/>
  <w15:docId w15:val="{C5E03D76-498C-B04E-9C1D-2371995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4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5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0F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5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0F1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49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5629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B2ABA8C0D24E8587A7CA7DCF7517" ma:contentTypeVersion="12" ma:contentTypeDescription="Create a new document." ma:contentTypeScope="" ma:versionID="257c30ae152c85f78b7f11e07a8d9dee">
  <xsd:schema xmlns:xsd="http://www.w3.org/2001/XMLSchema" xmlns:xs="http://www.w3.org/2001/XMLSchema" xmlns:p="http://schemas.microsoft.com/office/2006/metadata/properties" xmlns:ns2="78096c8c-fd14-4d33-abd1-e2f6acebbccf" xmlns:ns3="576b9937-ab89-4994-b209-8af5c444ca57" targetNamespace="http://schemas.microsoft.com/office/2006/metadata/properties" ma:root="true" ma:fieldsID="afd9f49ede3bf7d2e69883f6c4bc48c0" ns2:_="" ns3:_="">
    <xsd:import namespace="78096c8c-fd14-4d33-abd1-e2f6acebbccf"/>
    <xsd:import namespace="576b9937-ab89-4994-b209-8af5c444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6c8c-fd14-4d33-abd1-e2f6aceb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b9937-ab89-4994-b209-8af5c444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6BDAF-BC40-FB41-BE5E-20EFFF612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95044-FFBE-4D9E-A325-1D66A256E42D}"/>
</file>

<file path=customXml/itemProps3.xml><?xml version="1.0" encoding="utf-8"?>
<ds:datastoreItem xmlns:ds="http://schemas.openxmlformats.org/officeDocument/2006/customXml" ds:itemID="{0E51300A-D98C-4C17-AD66-7B0C5267D1D9}"/>
</file>

<file path=customXml/itemProps4.xml><?xml version="1.0" encoding="utf-8"?>
<ds:datastoreItem xmlns:ds="http://schemas.openxmlformats.org/officeDocument/2006/customXml" ds:itemID="{4AB98DFA-D51C-4C83-93E1-B882B2698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553</Words>
  <Characters>3304</Characters>
  <Application>Microsoft Office Word</Application>
  <DocSecurity>0</DocSecurity>
  <Lines>132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McKay</dc:creator>
  <cp:lastModifiedBy>Ian Hartley</cp:lastModifiedBy>
  <cp:revision>21</cp:revision>
  <dcterms:created xsi:type="dcterms:W3CDTF">2024-07-09T19:12:00Z</dcterms:created>
  <dcterms:modified xsi:type="dcterms:W3CDTF">2025-04-03T22:29:00Z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2020-03-20T00:00:00Z</vt:filetime>
  </property>
  <property fmtid="{D5CDD505-2E9C-101B-9397-08002B2CF9AE}" pid="5" name="ContentTypeId">
    <vt:lpwstr>0x01010099C2B2ABA8C0D24E8587A7CA7DCF7517</vt:lpwstr>
  </property>
</Properties>
</file>